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661" w:rsidRPr="00965CA6" w:rsidRDefault="00B44272" w:rsidP="00965C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</w:rPr>
        <w:t>SYLABUS DO PRZEDMIOTU</w:t>
      </w:r>
    </w:p>
    <w:p w:rsidR="00DF4661" w:rsidRPr="00965CA6" w:rsidRDefault="00DF4661" w:rsidP="00965C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400" w:type="dxa"/>
        <w:tblInd w:w="-29" w:type="dxa"/>
        <w:tblLook w:val="00A0" w:firstRow="1" w:lastRow="0" w:firstColumn="1" w:lastColumn="0" w:noHBand="0" w:noVBand="0"/>
      </w:tblPr>
      <w:tblGrid>
        <w:gridCol w:w="2972"/>
        <w:gridCol w:w="6428"/>
      </w:tblGrid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Socjologia</w:t>
            </w:r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Finanse i Rachunkowość w  Biznesie</w:t>
            </w:r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niestacjonarne</w:t>
            </w:r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b/>
              </w:rPr>
              <w:t xml:space="preserve">Pierwszego </w:t>
            </w:r>
            <w:r w:rsidRPr="00965CA6">
              <w:rPr>
                <w:rFonts w:ascii="Times New Roman" w:hAnsi="Times New Roman" w:cs="Times New Roman"/>
                <w:b/>
                <w:bCs/>
              </w:rPr>
              <w:t>stopnia</w:t>
            </w:r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b/>
                <w:bCs/>
                <w:color w:val="FF0000"/>
              </w:rPr>
              <w:t>Katedra</w:t>
            </w:r>
            <w:r w:rsidRPr="00965CA6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Socjologii, Psychologii i Komunikacji w Zarządzaniu </w:t>
            </w:r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Dr  Sebastian Skolik</w:t>
            </w:r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65CA6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DF4661" w:rsidRPr="00965CA6" w:rsidTr="00965CA6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6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9420" w:type="dxa"/>
        <w:tblInd w:w="-29" w:type="dxa"/>
        <w:tblLook w:val="00A0" w:firstRow="1" w:lastRow="0" w:firstColumn="1" w:lastColumn="0" w:noHBand="0" w:noVBand="0"/>
      </w:tblPr>
      <w:tblGrid>
        <w:gridCol w:w="1677"/>
        <w:gridCol w:w="1918"/>
        <w:gridCol w:w="2340"/>
        <w:gridCol w:w="1777"/>
        <w:gridCol w:w="1708"/>
      </w:tblGrid>
      <w:tr w:rsidR="00DF4661" w:rsidRPr="00965CA6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DF4661" w:rsidRPr="00965CA6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CELE PRZEDMIOTU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C1. Prezentacja głównych koncepcji socjologicznych jako narzędzi interpretacji współczesnej rzeczywistości społecznej.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 xml:space="preserve">C2. Zastosowanie kategorii socjologicznych do opisu oraz wyjaśniania zjawisk i </w:t>
      </w:r>
      <w:r w:rsidRPr="00965CA6">
        <w:rPr>
          <w:rFonts w:ascii="Times New Roman" w:hAnsi="Times New Roman" w:cs="Times New Roman"/>
        </w:rPr>
        <w:t>procesów społecznych.</w:t>
      </w:r>
    </w:p>
    <w:p w:rsidR="00DF4661" w:rsidRPr="00965CA6" w:rsidRDefault="00DF4661" w:rsidP="00965C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1.Student potrafi używać podstawowych pojęć służących do społecznych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2. Student potrafi krytycznie analizować czytaną literaturę</w:t>
      </w:r>
    </w:p>
    <w:p w:rsidR="00DF4661" w:rsidRPr="00965CA6" w:rsidRDefault="00DF4661" w:rsidP="00965C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EFEKTY UCZENIA SIĘ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EU1.</w:t>
      </w:r>
      <w:r w:rsidRPr="00965CA6">
        <w:rPr>
          <w:rFonts w:ascii="Times New Roman" w:hAnsi="Times New Roman" w:cs="Times New Roman"/>
        </w:rPr>
        <w:t xml:space="preserve"> potrafi </w:t>
      </w:r>
      <w:r w:rsidRPr="00965CA6">
        <w:rPr>
          <w:rFonts w:ascii="Times New Roman" w:hAnsi="Times New Roman" w:cs="Times New Roman"/>
        </w:rPr>
        <w:t>zaprezentować podstawową wiedzę o człowieku jako podmiocie konstytuującym struktury społeczne (w tym struktury organizacji formalnych) i zasady ich funkcjonowania, a także działającym w tych strukturach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EU2. potrafi dokonać wyboru metod i narzędzi badawczy</w:t>
      </w:r>
      <w:r w:rsidRPr="00965CA6">
        <w:rPr>
          <w:rFonts w:ascii="Times New Roman" w:hAnsi="Times New Roman" w:cs="Times New Roman"/>
        </w:rPr>
        <w:t>ch w socjologii do badań struktur społecznych i instytucji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EU 3. potrafi identyfikować treści kulturowe jako reguły kształtujące zarówno osobowość człowieka, jak i procesy oraz zjawiska społeczne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EU 4. potrafi interpretować procesy zmian społecznych zachod</w:t>
      </w:r>
      <w:r w:rsidRPr="00965CA6">
        <w:rPr>
          <w:rFonts w:ascii="Times New Roman" w:hAnsi="Times New Roman" w:cs="Times New Roman"/>
        </w:rPr>
        <w:t>zące w skali makro oraz na poziomie funkcjonowania organizacji formalnej</w:t>
      </w:r>
    </w:p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8934" w:type="dxa"/>
        <w:tblInd w:w="191" w:type="dxa"/>
        <w:tblLook w:val="01E0" w:firstRow="1" w:lastRow="1" w:firstColumn="1" w:lastColumn="1" w:noHBand="0" w:noVBand="0"/>
      </w:tblPr>
      <w:tblGrid>
        <w:gridCol w:w="7560"/>
        <w:gridCol w:w="19"/>
        <w:gridCol w:w="1355"/>
      </w:tblGrid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W1.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Wprowadzenie do przedmiotu. Przedstawienie socjologii jako dyscypliny naukowej i podstawowych metod badań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 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>socjologii.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W2-.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Człowiek jako istota społeczna. Socjalizacja i kształtowanie osobowości 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W3.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Kultura, jej treści i wpły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 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na życie społeczne 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W4.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Grupy społeczne i ich struktury. Więź społeczna i jej przemiany w społeczeństwie 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W5.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Instytucje i normy s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połeczne. Organizacja jako płaszczyzna współdziałania ludzi i jej struktury 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W6.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Społeczeństwo naród i państwo jako kategorie makrosocjologiczne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W7.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Historyczne i współczesne koncepcje zmian społecznych 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W8.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Stratyfikacja społeczna i jej przemiany w społeczeństwie 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W9.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Socjologiczne ujęcie państwa - władza i legitymizacja władzy, demokracja. Ruchy społeczne i organizacje pozarządowe. 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Przedstawienie socjologii jako dyscypliny naukowej. Praktyczne wykorzystanie wiedzy socjologicznej w życiu </w:t>
            </w:r>
            <w:proofErr w:type="spellStart"/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>polityczno</w:t>
            </w:r>
            <w:proofErr w:type="spellEnd"/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społecznym i gospodarczym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C2.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Omówienie metod, technik i narzędzi badawczych w socjologii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C3.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Podstawowe zagadnienia dotyczące kultury i socjalizacji jednostki. Wartości i normy społeczne.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C4.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Grupy społeczne i ich typologia. Więź społeczna i jej ewolucja w społeczeństwie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C5.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Organizacja jako forma zbiorowości społecznych i jej st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ruktury.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C6.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Społeczeństwo i jego struktury. Naród jako kategoria makrostrukturalna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C7.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Zmiana społeczna, rozwój społeczny, postęp. Charakterystyka społeczeństwa przemysłowego i poprzemysłowego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C8.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  Struktura klasowo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warstwowa i jej przemiany. Państwo i jego instytucje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  <w:tr w:rsidR="00DF4661" w:rsidRPr="00965CA6"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965CA6" w:rsidP="00965CA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C9. </w:t>
            </w:r>
            <w:r w:rsidR="00B44272" w:rsidRPr="00965CA6">
              <w:rPr>
                <w:rFonts w:ascii="Times New Roman" w:eastAsia="Times New Roman" w:hAnsi="Times New Roman" w:cs="Times New Roman"/>
                <w:lang w:eastAsia="pl-PL"/>
              </w:rPr>
              <w:t xml:space="preserve">Sprawdzenie wiadomości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</w:t>
            </w:r>
          </w:p>
        </w:tc>
      </w:tr>
    </w:tbl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NARZĘDZIA DYDAKTYCZNE</w:t>
      </w:r>
    </w:p>
    <w:p w:rsidR="00DF4661" w:rsidRPr="00965CA6" w:rsidRDefault="00B44272" w:rsidP="00965CA6">
      <w:pPr>
        <w:pStyle w:val="Akapitzlist"/>
        <w:ind w:left="0"/>
        <w:rPr>
          <w:sz w:val="22"/>
          <w:szCs w:val="22"/>
        </w:rPr>
      </w:pPr>
      <w:r w:rsidRPr="00965CA6">
        <w:rPr>
          <w:sz w:val="22"/>
          <w:szCs w:val="22"/>
        </w:rPr>
        <w:t>1. Podręczniki, skrypty, artykuły w wydawnictwach naukowych</w:t>
      </w:r>
    </w:p>
    <w:p w:rsidR="00DF4661" w:rsidRPr="00965CA6" w:rsidRDefault="00B44272" w:rsidP="00965CA6">
      <w:pPr>
        <w:pStyle w:val="Akapitzlist"/>
        <w:ind w:left="0"/>
        <w:rPr>
          <w:sz w:val="22"/>
          <w:szCs w:val="22"/>
        </w:rPr>
      </w:pPr>
      <w:r w:rsidRPr="00965CA6">
        <w:rPr>
          <w:sz w:val="22"/>
          <w:szCs w:val="22"/>
        </w:rPr>
        <w:t>2. Sprzęt audiowizualny</w:t>
      </w:r>
    </w:p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 xml:space="preserve">SPOSOBY OCENY ( F – FORMUJĄCA, P </w:t>
      </w:r>
      <w:r w:rsidRPr="00965CA6">
        <w:rPr>
          <w:rFonts w:ascii="Times New Roman" w:hAnsi="Times New Roman" w:cs="Times New Roman"/>
          <w:b/>
          <w:bCs/>
        </w:rPr>
        <w:t>– PODSUMOWUJĄCA)</w:t>
      </w: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F1. merytoryczna aktywność w dyskusji na zajęciach</w:t>
      </w: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 xml:space="preserve">P1. kolokwium zaliczeniowe </w:t>
      </w:r>
    </w:p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8975" w:type="dxa"/>
        <w:tblInd w:w="128" w:type="dxa"/>
        <w:tblLook w:val="01E0" w:firstRow="1" w:lastRow="1" w:firstColumn="1" w:lastColumn="1" w:noHBand="0" w:noVBand="0"/>
      </w:tblPr>
      <w:tblGrid>
        <w:gridCol w:w="3175"/>
        <w:gridCol w:w="1358"/>
        <w:gridCol w:w="2226"/>
        <w:gridCol w:w="2216"/>
      </w:tblGrid>
      <w:tr w:rsidR="00DF4661" w:rsidRPr="00965CA6">
        <w:tc>
          <w:tcPr>
            <w:tcW w:w="45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4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DF4661" w:rsidRPr="00965CA6">
        <w:tc>
          <w:tcPr>
            <w:tcW w:w="45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DF4661" w:rsidP="00965C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[h]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ECTS</w:t>
            </w:r>
          </w:p>
        </w:tc>
      </w:tr>
      <w:tr w:rsidR="00DF4661" w:rsidRPr="00965CA6">
        <w:trPr>
          <w:trHeight w:val="328"/>
        </w:trPr>
        <w:tc>
          <w:tcPr>
            <w:tcW w:w="31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5CA6">
              <w:rPr>
                <w:rFonts w:ascii="Times New Roman" w:hAnsi="Times New Roman" w:cs="Times New Roman"/>
                <w:bCs/>
                <w:lang w:eastAsia="pl-PL"/>
              </w:rPr>
              <w:t>Godziny kontaktowe z nauczycielem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b/>
                <w:bCs/>
                <w:color w:val="FF0000"/>
              </w:rPr>
              <w:t>wykład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color w:val="FF0000"/>
                <w:lang w:eastAsia="pl-PL"/>
              </w:rPr>
              <w:t>9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color w:val="FF0000"/>
                <w:lang w:eastAsia="pl-PL"/>
              </w:rPr>
              <w:t>0,36</w:t>
            </w:r>
          </w:p>
        </w:tc>
      </w:tr>
      <w:tr w:rsidR="00DF4661" w:rsidRPr="00965CA6">
        <w:tc>
          <w:tcPr>
            <w:tcW w:w="31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5CA6">
              <w:rPr>
                <w:rFonts w:ascii="Times New Roman" w:hAnsi="Times New Roman" w:cs="Times New Roman"/>
                <w:bCs/>
                <w:lang w:eastAsia="pl-PL"/>
              </w:rPr>
              <w:t>Godziny kontaktowe z nauczycielem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b/>
                <w:bCs/>
                <w:color w:val="FF0000"/>
              </w:rPr>
              <w:t>ćwiczenia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color w:val="FF0000"/>
                <w:lang w:eastAsia="pl-PL"/>
              </w:rPr>
              <w:t>9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color w:val="FF0000"/>
                <w:lang w:eastAsia="pl-PL"/>
              </w:rPr>
              <w:t>0,36</w:t>
            </w:r>
          </w:p>
        </w:tc>
      </w:tr>
      <w:tr w:rsidR="00DF4661" w:rsidRPr="00965CA6">
        <w:tc>
          <w:tcPr>
            <w:tcW w:w="45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Cs/>
                <w:lang w:eastAsia="pl-PL"/>
              </w:rPr>
              <w:t>Przygotowanie się do ćwiczeń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0,48</w:t>
            </w:r>
          </w:p>
        </w:tc>
      </w:tr>
      <w:tr w:rsidR="00DF4661" w:rsidRPr="00965CA6">
        <w:tc>
          <w:tcPr>
            <w:tcW w:w="45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Cs/>
                <w:lang w:eastAsia="pl-PL"/>
              </w:rPr>
              <w:t>Zapoznanie z literaturą przedmiotu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</w:rPr>
              <w:t>0,48</w:t>
            </w:r>
          </w:p>
        </w:tc>
      </w:tr>
      <w:tr w:rsidR="00DF4661" w:rsidRPr="00965CA6">
        <w:tc>
          <w:tcPr>
            <w:tcW w:w="45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Cs/>
                <w:lang w:eastAsia="pl-PL"/>
              </w:rPr>
              <w:t>Przygotowanie do kolokwium zaliczeniowego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color w:val="FF0000"/>
              </w:rPr>
              <w:t>0,12</w:t>
            </w:r>
          </w:p>
        </w:tc>
      </w:tr>
      <w:tr w:rsidR="00DF4661" w:rsidRPr="00965CA6">
        <w:tc>
          <w:tcPr>
            <w:tcW w:w="45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Cs/>
                <w:lang w:eastAsia="pl-PL"/>
              </w:rPr>
              <w:t>Udział w konsultacjach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CA6">
              <w:rPr>
                <w:rFonts w:ascii="Times New Roman" w:hAnsi="Times New Roman" w:cs="Times New Roman"/>
                <w:color w:val="FF0000"/>
              </w:rPr>
              <w:t>0,2</w:t>
            </w:r>
          </w:p>
        </w:tc>
      </w:tr>
      <w:tr w:rsidR="00DF4661" w:rsidRPr="00965CA6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DLA </w:t>
            </w:r>
            <w:r w:rsidRPr="00965CA6">
              <w:rPr>
                <w:rFonts w:ascii="Times New Roman" w:hAnsi="Times New Roman" w:cs="Times New Roman"/>
                <w:b/>
                <w:bCs/>
                <w:lang w:eastAsia="pl-PL"/>
              </w:rPr>
              <w:t>PRZEDMIOTU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lang w:eastAsia="pl-PL"/>
              </w:rPr>
              <w:t>50 h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lang w:eastAsia="pl-PL"/>
              </w:rPr>
              <w:t>2 ECTS</w:t>
            </w:r>
          </w:p>
        </w:tc>
      </w:tr>
    </w:tbl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LITERATURA PODSTAWOWA I UZUPEŁNIAJĄCA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Literatura podstawowa</w:t>
      </w:r>
      <w:r w:rsidR="00965CA6">
        <w:rPr>
          <w:rFonts w:ascii="Times New Roman" w:hAnsi="Times New Roman" w:cs="Times New Roman"/>
          <w:b/>
          <w:bCs/>
        </w:rPr>
        <w:t>: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 xml:space="preserve">1. </w:t>
      </w:r>
      <w:proofErr w:type="spellStart"/>
      <w:r w:rsidRPr="00965CA6">
        <w:rPr>
          <w:rFonts w:ascii="Times New Roman" w:eastAsia="Times New Roman" w:hAnsi="Times New Roman" w:cs="Times New Roman"/>
          <w:lang w:eastAsia="pl-PL"/>
        </w:rPr>
        <w:t>Sztomka</w:t>
      </w:r>
      <w:proofErr w:type="spellEnd"/>
      <w:r w:rsidRPr="00965CA6">
        <w:rPr>
          <w:rFonts w:ascii="Times New Roman" w:eastAsia="Times New Roman" w:hAnsi="Times New Roman" w:cs="Times New Roman"/>
          <w:lang w:eastAsia="pl-PL"/>
        </w:rPr>
        <w:t xml:space="preserve"> P., </w:t>
      </w:r>
      <w:r w:rsidRPr="00965CA6">
        <w:rPr>
          <w:rFonts w:ascii="Times New Roman" w:eastAsia="Times New Roman" w:hAnsi="Times New Roman" w:cs="Times New Roman"/>
          <w:i/>
          <w:iCs/>
          <w:lang w:eastAsia="pl-PL"/>
        </w:rPr>
        <w:t>Socjologia</w:t>
      </w:r>
      <w:r w:rsidRPr="00965CA6">
        <w:rPr>
          <w:rFonts w:ascii="Times New Roman" w:eastAsia="Times New Roman" w:hAnsi="Times New Roman" w:cs="Times New Roman"/>
          <w:lang w:eastAsia="pl-PL"/>
        </w:rPr>
        <w:t>, Znak, Kraków 2012.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 xml:space="preserve">2. Giddens A., </w:t>
      </w:r>
      <w:r w:rsidRPr="00965CA6">
        <w:rPr>
          <w:rFonts w:ascii="Times New Roman" w:eastAsia="Times New Roman" w:hAnsi="Times New Roman" w:cs="Times New Roman"/>
          <w:i/>
          <w:iCs/>
          <w:lang w:eastAsia="pl-PL"/>
        </w:rPr>
        <w:t>Socjologia: wydanie nowe,</w:t>
      </w:r>
      <w:r w:rsidRPr="00965CA6">
        <w:rPr>
          <w:rFonts w:ascii="Times New Roman" w:eastAsia="Times New Roman" w:hAnsi="Times New Roman" w:cs="Times New Roman"/>
          <w:lang w:eastAsia="pl-PL"/>
        </w:rPr>
        <w:t xml:space="preserve"> PWN, Warszawa 2012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 xml:space="preserve">3. Walczak-Duraj D., </w:t>
      </w:r>
      <w:r w:rsidRPr="00965CA6">
        <w:rPr>
          <w:rFonts w:ascii="Times New Roman" w:eastAsia="Times New Roman" w:hAnsi="Times New Roman" w:cs="Times New Roman"/>
          <w:i/>
          <w:iCs/>
          <w:lang w:eastAsia="pl-PL"/>
        </w:rPr>
        <w:t>Socjologia dla ekonomistów</w:t>
      </w:r>
      <w:r w:rsidRPr="00965CA6">
        <w:rPr>
          <w:rFonts w:ascii="Times New Roman" w:eastAsia="Times New Roman" w:hAnsi="Times New Roman" w:cs="Times New Roman"/>
          <w:lang w:eastAsia="pl-PL"/>
        </w:rPr>
        <w:t>, PWE, Warszawa 20</w:t>
      </w:r>
      <w:r w:rsidRPr="00965CA6">
        <w:rPr>
          <w:rFonts w:ascii="Times New Roman" w:eastAsia="Times New Roman" w:hAnsi="Times New Roman" w:cs="Times New Roman"/>
          <w:lang w:eastAsia="pl-PL"/>
        </w:rPr>
        <w:t>10.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 xml:space="preserve">4. Giddens A., </w:t>
      </w:r>
      <w:proofErr w:type="spellStart"/>
      <w:r w:rsidRPr="00965CA6">
        <w:rPr>
          <w:rFonts w:ascii="Times New Roman" w:eastAsia="Times New Roman" w:hAnsi="Times New Roman" w:cs="Times New Roman"/>
          <w:lang w:eastAsia="pl-PL"/>
        </w:rPr>
        <w:t>Sutton</w:t>
      </w:r>
      <w:proofErr w:type="spellEnd"/>
      <w:r w:rsidRPr="00965CA6">
        <w:rPr>
          <w:rFonts w:ascii="Times New Roman" w:eastAsia="Times New Roman" w:hAnsi="Times New Roman" w:cs="Times New Roman"/>
          <w:lang w:eastAsia="pl-PL"/>
        </w:rPr>
        <w:t xml:space="preserve"> P.W., </w:t>
      </w:r>
      <w:r w:rsidRPr="00965CA6">
        <w:rPr>
          <w:rFonts w:ascii="Times New Roman" w:eastAsia="Times New Roman" w:hAnsi="Times New Roman" w:cs="Times New Roman"/>
          <w:i/>
          <w:iCs/>
          <w:lang w:eastAsia="pl-PL"/>
        </w:rPr>
        <w:t>Socjologia: kluczowe pojęcia</w:t>
      </w:r>
      <w:r w:rsidRPr="00965CA6">
        <w:rPr>
          <w:rFonts w:ascii="Times New Roman" w:eastAsia="Times New Roman" w:hAnsi="Times New Roman" w:cs="Times New Roman"/>
          <w:lang w:eastAsia="pl-PL"/>
        </w:rPr>
        <w:t>, Wydaw. Nauk. PWN, Warszawa 2014.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Literatura uzupełniająca</w:t>
      </w:r>
      <w:r w:rsidR="00965CA6">
        <w:rPr>
          <w:rFonts w:ascii="Times New Roman" w:hAnsi="Times New Roman" w:cs="Times New Roman"/>
          <w:b/>
          <w:bCs/>
        </w:rPr>
        <w:t>: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 xml:space="preserve">1. Szacki J., </w:t>
      </w:r>
      <w:r w:rsidRPr="00965CA6">
        <w:rPr>
          <w:rFonts w:ascii="Times New Roman" w:eastAsia="Times New Roman" w:hAnsi="Times New Roman" w:cs="Times New Roman"/>
          <w:i/>
          <w:iCs/>
          <w:lang w:eastAsia="pl-PL"/>
        </w:rPr>
        <w:t>Historia myśli socjologicznej</w:t>
      </w:r>
      <w:r w:rsidRPr="00965CA6">
        <w:rPr>
          <w:rFonts w:ascii="Times New Roman" w:eastAsia="Times New Roman" w:hAnsi="Times New Roman" w:cs="Times New Roman"/>
          <w:lang w:eastAsia="pl-PL"/>
        </w:rPr>
        <w:t>, PWN, Warszawa 2002.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 xml:space="preserve">2. Szacka B., </w:t>
      </w:r>
      <w:r w:rsidRPr="00965CA6">
        <w:rPr>
          <w:rFonts w:ascii="Times New Roman" w:eastAsia="Times New Roman" w:hAnsi="Times New Roman" w:cs="Times New Roman"/>
          <w:i/>
          <w:iCs/>
          <w:lang w:eastAsia="pl-PL"/>
        </w:rPr>
        <w:t>Wprowadzenie do socjologii</w:t>
      </w:r>
      <w:r w:rsidRPr="00965CA6">
        <w:rPr>
          <w:rFonts w:ascii="Times New Roman" w:eastAsia="Times New Roman" w:hAnsi="Times New Roman" w:cs="Times New Roman"/>
          <w:lang w:eastAsia="pl-PL"/>
        </w:rPr>
        <w:t>, Wyd. Scholar, Warszawa 2008.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color w:val="FF0000"/>
          <w:lang w:eastAsia="pl-PL"/>
        </w:rPr>
        <w:t xml:space="preserve">3. Felicjan </w:t>
      </w:r>
      <w:proofErr w:type="spellStart"/>
      <w:r w:rsidRPr="00965CA6">
        <w:rPr>
          <w:rFonts w:ascii="Times New Roman" w:eastAsia="Times New Roman" w:hAnsi="Times New Roman" w:cs="Times New Roman"/>
          <w:color w:val="FF0000"/>
          <w:lang w:eastAsia="pl-PL"/>
        </w:rPr>
        <w:t>Bylok</w:t>
      </w:r>
      <w:proofErr w:type="spellEnd"/>
      <w:r w:rsidRPr="00965CA6">
        <w:rPr>
          <w:rFonts w:ascii="Times New Roman" w:eastAsia="Times New Roman" w:hAnsi="Times New Roman" w:cs="Times New Roman"/>
          <w:color w:val="FF0000"/>
          <w:lang w:eastAsia="pl-PL"/>
        </w:rPr>
        <w:t xml:space="preserve">, </w:t>
      </w:r>
      <w:r w:rsidRPr="00965CA6">
        <w:rPr>
          <w:rFonts w:ascii="Times New Roman" w:eastAsia="Times New Roman" w:hAnsi="Times New Roman" w:cs="Times New Roman"/>
          <w:i/>
          <w:iCs/>
          <w:color w:val="FF0000"/>
          <w:lang w:eastAsia="pl-PL"/>
        </w:rPr>
        <w:t>Organizacyjny kapitał społeczny w przedsiębiorstwach. Aspekty teoretyczne i empiryczne</w:t>
      </w:r>
      <w:r w:rsidRPr="00965CA6">
        <w:rPr>
          <w:rFonts w:ascii="Times New Roman" w:eastAsia="Times New Roman" w:hAnsi="Times New Roman" w:cs="Times New Roman"/>
          <w:color w:val="FF0000"/>
          <w:lang w:eastAsia="pl-PL"/>
        </w:rPr>
        <w:t>, Wydawnictwo Politechniki Częstochowskiej, Częstochowa 2020.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color w:val="000000"/>
        </w:rPr>
        <w:lastRenderedPageBreak/>
        <w:t>4. Kwiatek A.,</w:t>
      </w:r>
      <w:r w:rsidRPr="00965CA6">
        <w:rPr>
          <w:rFonts w:ascii="Times New Roman" w:hAnsi="Times New Roman" w:cs="Times New Roman"/>
          <w:color w:val="000000"/>
        </w:rPr>
        <w:t xml:space="preserve"> </w:t>
      </w:r>
      <w:r w:rsidRPr="00965CA6">
        <w:rPr>
          <w:rFonts w:ascii="Times New Roman" w:hAnsi="Times New Roman" w:cs="Times New Roman"/>
          <w:i/>
          <w:iCs/>
          <w:color w:val="000000"/>
        </w:rPr>
        <w:t>Przedsiębiorcza kariera w kontekście zarządzania kapitałem ludzkim w orga</w:t>
      </w:r>
      <w:r w:rsidRPr="00965CA6">
        <w:rPr>
          <w:rFonts w:ascii="Times New Roman" w:hAnsi="Times New Roman" w:cs="Times New Roman"/>
          <w:i/>
          <w:iCs/>
          <w:color w:val="000000"/>
        </w:rPr>
        <w:t>nizacji</w:t>
      </w:r>
      <w:r w:rsidRPr="00965CA6">
        <w:rPr>
          <w:rFonts w:ascii="Times New Roman" w:hAnsi="Times New Roman" w:cs="Times New Roman"/>
          <w:color w:val="000000"/>
        </w:rPr>
        <w:t xml:space="preserve">, [w:] I. Gorzeń-Mitka (red.) </w:t>
      </w:r>
      <w:r w:rsidRPr="00965CA6">
        <w:rPr>
          <w:rFonts w:ascii="Times New Roman" w:hAnsi="Times New Roman" w:cs="Times New Roman"/>
          <w:i/>
          <w:iCs/>
          <w:color w:val="000000"/>
        </w:rPr>
        <w:t>Problemy doskonalenia zarządzania przedsiębiorstwem</w:t>
      </w:r>
      <w:r w:rsidRPr="00965CA6">
        <w:rPr>
          <w:rFonts w:ascii="Times New Roman" w:hAnsi="Times New Roman" w:cs="Times New Roman"/>
          <w:color w:val="000000"/>
        </w:rPr>
        <w:t>, WWZPCZ, Częstochowa 2013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color w:val="000000"/>
        </w:rPr>
        <w:t xml:space="preserve">5. Kwiatek A., </w:t>
      </w:r>
      <w:r w:rsidRPr="00965CA6">
        <w:rPr>
          <w:rFonts w:ascii="Times New Roman" w:hAnsi="Times New Roman" w:cs="Times New Roman"/>
          <w:i/>
          <w:iCs/>
          <w:color w:val="000000"/>
        </w:rPr>
        <w:t>Zarządzanie zasobami ludzkimi w kontekście różnorodności w organizacji</w:t>
      </w:r>
      <w:r w:rsidRPr="00965CA6">
        <w:rPr>
          <w:rFonts w:ascii="Times New Roman" w:hAnsi="Times New Roman" w:cs="Times New Roman"/>
          <w:color w:val="000000"/>
        </w:rPr>
        <w:t xml:space="preserve">, [w:] A. Bazan-Bulanda, E. Robak (red.), Wybrane </w:t>
      </w:r>
      <w:r w:rsidRPr="00965CA6">
        <w:rPr>
          <w:rFonts w:ascii="Times New Roman" w:hAnsi="Times New Roman" w:cs="Times New Roman"/>
          <w:color w:val="000000"/>
        </w:rPr>
        <w:t xml:space="preserve">problemy zarządzania zasobami ludzkimi we współczesnych organizacjach, </w:t>
      </w:r>
      <w:proofErr w:type="spellStart"/>
      <w:r w:rsidRPr="00965CA6">
        <w:rPr>
          <w:rFonts w:ascii="Times New Roman" w:hAnsi="Times New Roman" w:cs="Times New Roman"/>
          <w:color w:val="000000"/>
        </w:rPr>
        <w:t>WWZPCz</w:t>
      </w:r>
      <w:proofErr w:type="spellEnd"/>
      <w:r w:rsidRPr="00965CA6">
        <w:rPr>
          <w:rFonts w:ascii="Times New Roman" w:hAnsi="Times New Roman" w:cs="Times New Roman"/>
          <w:color w:val="000000"/>
        </w:rPr>
        <w:t>, Częstochowa 2014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color w:val="000000"/>
        </w:rPr>
        <w:t xml:space="preserve">6. </w:t>
      </w:r>
      <w:proofErr w:type="spellStart"/>
      <w:r w:rsidRPr="00965CA6">
        <w:rPr>
          <w:rFonts w:ascii="Times New Roman" w:hAnsi="Times New Roman" w:cs="Times New Roman"/>
          <w:color w:val="000000"/>
        </w:rPr>
        <w:t>Bsoul</w:t>
      </w:r>
      <w:proofErr w:type="spellEnd"/>
      <w:r w:rsidRPr="00965CA6">
        <w:rPr>
          <w:rFonts w:ascii="Times New Roman" w:hAnsi="Times New Roman" w:cs="Times New Roman"/>
          <w:color w:val="000000"/>
        </w:rPr>
        <w:t xml:space="preserve"> M., </w:t>
      </w:r>
      <w:r w:rsidRPr="00965CA6">
        <w:rPr>
          <w:rFonts w:ascii="Times New Roman" w:hAnsi="Times New Roman" w:cs="Times New Roman"/>
          <w:i/>
          <w:iCs/>
          <w:color w:val="000000"/>
        </w:rPr>
        <w:t>Obecność związków zawodowych w społeczeństwie obywatelskim</w:t>
      </w:r>
      <w:r w:rsidRPr="00965CA6">
        <w:rPr>
          <w:rFonts w:ascii="Times New Roman" w:hAnsi="Times New Roman" w:cs="Times New Roman"/>
          <w:color w:val="000000"/>
        </w:rPr>
        <w:t>, "Humanizacja Pracy" nr spec. Związki zawodowe w zglobalizowanym świecie. Nr 1 Funkcje i</w:t>
      </w:r>
      <w:r w:rsidRPr="00965CA6">
        <w:rPr>
          <w:rFonts w:ascii="Times New Roman" w:hAnsi="Times New Roman" w:cs="Times New Roman"/>
          <w:color w:val="000000"/>
        </w:rPr>
        <w:t xml:space="preserve"> pozycja związków zawodowych, 2012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color w:val="000000"/>
        </w:rPr>
        <w:t xml:space="preserve">7. </w:t>
      </w:r>
      <w:proofErr w:type="spellStart"/>
      <w:r w:rsidRPr="00965CA6">
        <w:rPr>
          <w:rFonts w:ascii="Times New Roman" w:hAnsi="Times New Roman" w:cs="Times New Roman"/>
          <w:color w:val="000000"/>
        </w:rPr>
        <w:t>Bsoul</w:t>
      </w:r>
      <w:proofErr w:type="spellEnd"/>
      <w:r w:rsidRPr="00965CA6">
        <w:rPr>
          <w:rFonts w:ascii="Times New Roman" w:hAnsi="Times New Roman" w:cs="Times New Roman"/>
          <w:color w:val="000000"/>
        </w:rPr>
        <w:t xml:space="preserve"> M., </w:t>
      </w:r>
      <w:r w:rsidRPr="00965CA6">
        <w:rPr>
          <w:rFonts w:ascii="Times New Roman" w:hAnsi="Times New Roman" w:cs="Times New Roman"/>
          <w:i/>
          <w:iCs/>
          <w:color w:val="000000"/>
        </w:rPr>
        <w:t>Szanse rozwoju społeczeństwa obywatelskiego w krajach Unii Europejskiej</w:t>
      </w:r>
      <w:r w:rsidRPr="00965CA6">
        <w:rPr>
          <w:rFonts w:ascii="Times New Roman" w:hAnsi="Times New Roman" w:cs="Times New Roman"/>
          <w:color w:val="000000"/>
        </w:rPr>
        <w:t xml:space="preserve">, [w:] J. Jaskiernia (red.) </w:t>
      </w:r>
      <w:r w:rsidRPr="00965CA6">
        <w:rPr>
          <w:rFonts w:ascii="Times New Roman" w:hAnsi="Times New Roman" w:cs="Times New Roman"/>
          <w:i/>
          <w:iCs/>
          <w:color w:val="000000"/>
        </w:rPr>
        <w:t>Wpływ standardów międzynarodowych na rozwój demokracji</w:t>
      </w:r>
      <w:r w:rsidRPr="00965CA6">
        <w:rPr>
          <w:rFonts w:ascii="Times New Roman" w:hAnsi="Times New Roman" w:cs="Times New Roman"/>
          <w:color w:val="000000"/>
        </w:rPr>
        <w:t>, Kancelaria Sejmu, Wydawnictwo Sejmowe, Warszawa 2013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color w:val="000000"/>
        </w:rPr>
        <w:t xml:space="preserve">8. Skolik S., </w:t>
      </w:r>
      <w:r w:rsidRPr="00965CA6">
        <w:rPr>
          <w:rFonts w:ascii="Times New Roman" w:hAnsi="Times New Roman" w:cs="Times New Roman"/>
          <w:i/>
          <w:iCs/>
          <w:color w:val="000000"/>
        </w:rPr>
        <w:t>Dewiacje społeczne a celowo-racjonalne ujmowanie porządku społecznego</w:t>
      </w:r>
      <w:r w:rsidRPr="00965CA6">
        <w:rPr>
          <w:rFonts w:ascii="Times New Roman" w:hAnsi="Times New Roman" w:cs="Times New Roman"/>
          <w:color w:val="000000"/>
        </w:rPr>
        <w:t xml:space="preserve"> [w:] E. Robak (red.) Patologie i dysfunkcje w środowisku pracy, </w:t>
      </w:r>
      <w:proofErr w:type="spellStart"/>
      <w:r w:rsidRPr="00965CA6">
        <w:rPr>
          <w:rFonts w:ascii="Times New Roman" w:hAnsi="Times New Roman" w:cs="Times New Roman"/>
          <w:color w:val="000000"/>
        </w:rPr>
        <w:t>WWZPCz</w:t>
      </w:r>
      <w:proofErr w:type="spellEnd"/>
      <w:r w:rsidRPr="00965CA6">
        <w:rPr>
          <w:rFonts w:ascii="Times New Roman" w:hAnsi="Times New Roman" w:cs="Times New Roman"/>
          <w:color w:val="000000"/>
        </w:rPr>
        <w:t xml:space="preserve">, Częstochowa 2015. 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color w:val="000000"/>
        </w:rPr>
        <w:t xml:space="preserve">9. Skolik S., </w:t>
      </w:r>
      <w:r w:rsidRPr="00965CA6">
        <w:rPr>
          <w:rFonts w:ascii="Times New Roman" w:hAnsi="Times New Roman" w:cs="Times New Roman"/>
          <w:i/>
          <w:iCs/>
          <w:color w:val="000000"/>
        </w:rPr>
        <w:t xml:space="preserve">Ewolucja struktur społecznych </w:t>
      </w:r>
      <w:proofErr w:type="spellStart"/>
      <w:r w:rsidRPr="00965CA6">
        <w:rPr>
          <w:rFonts w:ascii="Times New Roman" w:hAnsi="Times New Roman" w:cs="Times New Roman"/>
          <w:i/>
          <w:iCs/>
          <w:color w:val="000000"/>
        </w:rPr>
        <w:t>Wikimediów</w:t>
      </w:r>
      <w:proofErr w:type="spellEnd"/>
      <w:r w:rsidRPr="00965CA6">
        <w:rPr>
          <w:rFonts w:ascii="Times New Roman" w:hAnsi="Times New Roman" w:cs="Times New Roman"/>
          <w:i/>
          <w:iCs/>
          <w:color w:val="000000"/>
        </w:rPr>
        <w:t>. Studium przypadku rozwoju</w:t>
      </w:r>
      <w:r w:rsidRPr="00965CA6">
        <w:rPr>
          <w:rFonts w:ascii="Times New Roman" w:hAnsi="Times New Roman" w:cs="Times New Roman"/>
          <w:i/>
          <w:iCs/>
          <w:color w:val="000000"/>
        </w:rPr>
        <w:t xml:space="preserve"> zbiorowości </w:t>
      </w:r>
      <w:proofErr w:type="spellStart"/>
      <w:r w:rsidRPr="00965CA6">
        <w:rPr>
          <w:rFonts w:ascii="Times New Roman" w:hAnsi="Times New Roman" w:cs="Times New Roman"/>
          <w:i/>
          <w:iCs/>
          <w:color w:val="000000"/>
        </w:rPr>
        <w:t>prosumenckich</w:t>
      </w:r>
      <w:proofErr w:type="spellEnd"/>
      <w:r w:rsidRPr="00965CA6">
        <w:rPr>
          <w:rFonts w:ascii="Times New Roman" w:hAnsi="Times New Roman" w:cs="Times New Roman"/>
          <w:color w:val="000000"/>
        </w:rPr>
        <w:t xml:space="preserve"> [w:] </w:t>
      </w:r>
      <w:proofErr w:type="spellStart"/>
      <w:r w:rsidRPr="00965CA6">
        <w:rPr>
          <w:rFonts w:ascii="Times New Roman" w:hAnsi="Times New Roman" w:cs="Times New Roman"/>
          <w:color w:val="000000"/>
        </w:rPr>
        <w:t>F.Bylok</w:t>
      </w:r>
      <w:proofErr w:type="spellEnd"/>
      <w:r w:rsidRPr="00965CA6">
        <w:rPr>
          <w:rFonts w:ascii="Times New Roman" w:hAnsi="Times New Roman" w:cs="Times New Roman"/>
          <w:color w:val="000000"/>
        </w:rPr>
        <w:t xml:space="preserve">, U. Swadźba (red.) </w:t>
      </w:r>
      <w:r w:rsidRPr="00965CA6">
        <w:rPr>
          <w:rFonts w:ascii="Times New Roman" w:hAnsi="Times New Roman" w:cs="Times New Roman"/>
          <w:i/>
          <w:iCs/>
          <w:color w:val="000000"/>
        </w:rPr>
        <w:t xml:space="preserve">Między pracą a konsumpcją. Co decyduje o miejscu </w:t>
      </w:r>
      <w:r w:rsidRPr="00965CA6">
        <w:rPr>
          <w:rFonts w:ascii="Times New Roman" w:hAnsi="Times New Roman" w:cs="Times New Roman"/>
          <w:i/>
          <w:iCs/>
        </w:rPr>
        <w:t>człowieka w dzisiejszym społeczeństwie?</w:t>
      </w:r>
      <w:r w:rsidRPr="00965CA6">
        <w:rPr>
          <w:rFonts w:ascii="Times New Roman" w:hAnsi="Times New Roman" w:cs="Times New Roman"/>
        </w:rPr>
        <w:t>, Wydawnictwo Naukowe Śląsk, Katowice 2014</w:t>
      </w:r>
    </w:p>
    <w:p w:rsidR="00DF4661" w:rsidRPr="00965CA6" w:rsidRDefault="00B44272" w:rsidP="00965C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>* Publikacje zwarte dostępne w zasobach bibliotecznych Politechnik</w:t>
      </w:r>
      <w:r w:rsidRPr="00965CA6">
        <w:rPr>
          <w:rFonts w:ascii="Times New Roman" w:eastAsia="Times New Roman" w:hAnsi="Times New Roman" w:cs="Times New Roman"/>
          <w:lang w:eastAsia="pl-PL"/>
        </w:rPr>
        <w:t>i Częstochowskiej, w przypadku ich braku możliwość wypożyczenia międzybibliotecznego.</w:t>
      </w:r>
    </w:p>
    <w:p w:rsidR="00DF4661" w:rsidRPr="00965CA6" w:rsidRDefault="00DF4661" w:rsidP="00965CA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DF4661" w:rsidRPr="00965CA6" w:rsidRDefault="00DF4661" w:rsidP="00965CA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 xml:space="preserve">1. dr hab. Magdalena </w:t>
      </w:r>
      <w:proofErr w:type="spellStart"/>
      <w:r w:rsidRPr="00965CA6">
        <w:rPr>
          <w:rFonts w:ascii="Times New Roman" w:eastAsia="Times New Roman" w:hAnsi="Times New Roman" w:cs="Times New Roman"/>
          <w:lang w:eastAsia="pl-PL"/>
        </w:rPr>
        <w:t>Bsoul-Kopowska</w:t>
      </w:r>
      <w:proofErr w:type="spellEnd"/>
      <w:r w:rsidRPr="00965CA6">
        <w:rPr>
          <w:rFonts w:ascii="Times New Roman" w:eastAsia="Times New Roman" w:hAnsi="Times New Roman" w:cs="Times New Roman"/>
          <w:lang w:eastAsia="pl-PL"/>
        </w:rPr>
        <w:t xml:space="preserve"> prof. </w:t>
      </w:r>
      <w:proofErr w:type="spellStart"/>
      <w:r w:rsidRPr="00965CA6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 w:rsidRPr="00965CA6">
        <w:rPr>
          <w:rFonts w:ascii="Times New Roman" w:eastAsia="Times New Roman" w:hAnsi="Times New Roman" w:cs="Times New Roman"/>
          <w:lang w:eastAsia="pl-PL"/>
        </w:rPr>
        <w:t xml:space="preserve"> – </w:t>
      </w:r>
      <w:r w:rsidRPr="00965CA6">
        <w:rPr>
          <w:rFonts w:ascii="Times New Roman" w:eastAsia="Times New Roman" w:hAnsi="Times New Roman" w:cs="Times New Roman"/>
          <w:color w:val="FF0000"/>
          <w:lang w:eastAsia="pl-PL"/>
        </w:rPr>
        <w:t xml:space="preserve">m.bsoul-kopowska@pcz.pl </w:t>
      </w: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>2. dr Agnieszka Kwiatek – agnieszka.kwiate</w:t>
      </w:r>
      <w:r w:rsidRPr="00965CA6">
        <w:rPr>
          <w:rFonts w:ascii="Times New Roman" w:eastAsia="Times New Roman" w:hAnsi="Times New Roman" w:cs="Times New Roman"/>
          <w:lang w:eastAsia="pl-PL"/>
        </w:rPr>
        <w:t>k@pcz.pl</w:t>
      </w: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eastAsia="Times New Roman" w:hAnsi="Times New Roman" w:cs="Times New Roman"/>
          <w:lang w:eastAsia="pl-PL"/>
        </w:rPr>
        <w:t>3. dr Sebastian Skolik – sebastian.skolik@pcz.pl</w:t>
      </w:r>
    </w:p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4808" w:type="pct"/>
        <w:tblLook w:val="01E0" w:firstRow="1" w:lastRow="1" w:firstColumn="1" w:lastColumn="1" w:noHBand="0" w:noVBand="0"/>
      </w:tblPr>
      <w:tblGrid>
        <w:gridCol w:w="925"/>
        <w:gridCol w:w="2672"/>
        <w:gridCol w:w="1342"/>
        <w:gridCol w:w="1585"/>
        <w:gridCol w:w="1518"/>
        <w:gridCol w:w="889"/>
      </w:tblGrid>
      <w:tr w:rsidR="00DF4661" w:rsidRPr="00965CA6" w:rsidTr="00B44272"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(PRK)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 xml:space="preserve">Treści </w:t>
            </w:r>
            <w:r w:rsidRPr="00965CA6">
              <w:rPr>
                <w:rFonts w:ascii="Times New Roman" w:hAnsi="Times New Roman" w:cs="Times New Roman"/>
                <w:b/>
                <w:bCs/>
              </w:rPr>
              <w:t>programowe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DF4661" w:rsidRPr="00965CA6" w:rsidTr="00B44272"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CA6">
              <w:rPr>
                <w:rFonts w:ascii="Times New Roman" w:eastAsia="Times New Roman" w:hAnsi="Times New Roman" w:cs="Times New Roman"/>
                <w:b/>
                <w:lang w:eastAsia="pl-PL"/>
              </w:rPr>
              <w:t>EU1</w:t>
            </w:r>
          </w:p>
        </w:tc>
        <w:tc>
          <w:tcPr>
            <w:tcW w:w="1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color w:val="000000"/>
              </w:rPr>
              <w:t>K_W04, K_W06, K_K01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C1,C2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W1-W4, C3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F1, P1</w:t>
            </w:r>
          </w:p>
        </w:tc>
      </w:tr>
      <w:tr w:rsidR="00DF4661" w:rsidRPr="00965CA6" w:rsidTr="00B44272"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CA6">
              <w:rPr>
                <w:rFonts w:ascii="Times New Roman" w:eastAsia="Times New Roman" w:hAnsi="Times New Roman" w:cs="Times New Roman"/>
                <w:b/>
                <w:lang w:eastAsia="pl-PL"/>
              </w:rPr>
              <w:t>EU2</w:t>
            </w:r>
          </w:p>
        </w:tc>
        <w:tc>
          <w:tcPr>
            <w:tcW w:w="1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color w:val="000000"/>
              </w:rPr>
              <w:t>K_W05, K_U03, K_K01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C1,C2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W1, W4-5, W7-8, C1-C2, C4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F1, P1</w:t>
            </w:r>
          </w:p>
        </w:tc>
      </w:tr>
      <w:tr w:rsidR="00DF4661" w:rsidRPr="00965CA6" w:rsidTr="00B44272"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CA6">
              <w:rPr>
                <w:rFonts w:ascii="Times New Roman" w:eastAsia="Times New Roman" w:hAnsi="Times New Roman" w:cs="Times New Roman"/>
                <w:b/>
                <w:lang w:eastAsia="pl-PL"/>
              </w:rPr>
              <w:t>EU3</w:t>
            </w:r>
          </w:p>
        </w:tc>
        <w:tc>
          <w:tcPr>
            <w:tcW w:w="1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color w:val="000000"/>
              </w:rPr>
              <w:t>K_W03, K_U04, K_K01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C1,C2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W3, W5, W9, C 3, C6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F1, P1</w:t>
            </w:r>
          </w:p>
        </w:tc>
      </w:tr>
      <w:tr w:rsidR="00DF4661" w:rsidRPr="00965CA6" w:rsidTr="00B44272"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5CA6">
              <w:rPr>
                <w:rFonts w:ascii="Times New Roman" w:eastAsia="Times New Roman" w:hAnsi="Times New Roman" w:cs="Times New Roman"/>
                <w:b/>
                <w:lang w:eastAsia="pl-PL"/>
              </w:rPr>
              <w:t>EU4</w:t>
            </w:r>
          </w:p>
        </w:tc>
        <w:tc>
          <w:tcPr>
            <w:tcW w:w="1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color w:val="000000"/>
              </w:rPr>
              <w:t xml:space="preserve">K_W03, K_W06, K_U10, </w:t>
            </w:r>
            <w:r w:rsidRPr="00965CA6">
              <w:rPr>
                <w:rFonts w:ascii="Times New Roman" w:hAnsi="Times New Roman" w:cs="Times New Roman"/>
                <w:color w:val="000000"/>
              </w:rPr>
              <w:t>K_K01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C1,C2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W6-9, C5-C8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4661" w:rsidRPr="00965CA6" w:rsidRDefault="00B44272" w:rsidP="00B44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  <w:lang w:eastAsia="pl-PL"/>
              </w:rPr>
              <w:t>F1, P1</w:t>
            </w:r>
          </w:p>
        </w:tc>
      </w:tr>
    </w:tbl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</w:rPr>
      </w:pPr>
    </w:p>
    <w:p w:rsidR="00DF4661" w:rsidRPr="00965CA6" w:rsidRDefault="00B44272" w:rsidP="00965CA6">
      <w:pPr>
        <w:spacing w:after="0" w:line="240" w:lineRule="auto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8931" w:type="dxa"/>
        <w:tblCellMar>
          <w:left w:w="31" w:type="dxa"/>
          <w:right w:w="40" w:type="dxa"/>
        </w:tblCellMar>
        <w:tblLook w:val="0000" w:firstRow="0" w:lastRow="0" w:firstColumn="0" w:lastColumn="0" w:noHBand="0" w:noVBand="0"/>
      </w:tblPr>
      <w:tblGrid>
        <w:gridCol w:w="695"/>
        <w:gridCol w:w="2088"/>
        <w:gridCol w:w="2156"/>
        <w:gridCol w:w="2149"/>
        <w:gridCol w:w="1843"/>
      </w:tblGrid>
      <w:tr w:rsidR="00DF4661" w:rsidRPr="00965CA6" w:rsidTr="00B44272">
        <w:trPr>
          <w:trHeight w:hRule="exact" w:val="568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B44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 w:colFirst="0" w:colLast="0"/>
            <w:r w:rsidRPr="00965CA6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DF4661" w:rsidRPr="00965CA6" w:rsidTr="00B44272">
        <w:trPr>
          <w:trHeight w:hRule="exact" w:val="3285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B44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65CA6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EU1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 xml:space="preserve">Student nie potrafi  zaprezentować podstawowej wiedzy o człowieku jako podmiocie konstytuującym struktury społeczne i zasady ich </w:t>
            </w:r>
            <w:r w:rsidRPr="00965CA6">
              <w:rPr>
                <w:rFonts w:ascii="Times New Roman" w:eastAsia="Times New Roman" w:hAnsi="Times New Roman" w:cs="Times New Roman"/>
              </w:rPr>
              <w:t>funkcjonowania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 xml:space="preserve">Student  potrafi zaprezentować podstawową wiedzę o człowieku jako podmiocie konstytuującym struktury społeczne 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 potrafi zaprezentować podstawową wiedzę o człowieku jako podmiocie konstytuującym struktury społeczne i zasady ich funkc</w:t>
            </w:r>
            <w:r w:rsidRPr="00965CA6">
              <w:rPr>
                <w:rFonts w:ascii="Times New Roman" w:eastAsia="Times New Roman" w:hAnsi="Times New Roman" w:cs="Times New Roman"/>
              </w:rPr>
              <w:t>jonowania a także działającym w tych strukturach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 potrafi zaprezentować podstawową wiedzę o człowieku jako podmiocie konstytuującym struktury społeczne i zasady ich funkcjonowania a także działającym w tych strukturach na wybranych przykładach</w:t>
            </w:r>
          </w:p>
        </w:tc>
      </w:tr>
      <w:tr w:rsidR="00DF4661" w:rsidRPr="00965CA6" w:rsidTr="00B44272">
        <w:trPr>
          <w:trHeight w:hRule="exact" w:val="2318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B44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65CA6">
              <w:rPr>
                <w:rFonts w:ascii="Times New Roman" w:eastAsia="Times New Roman" w:hAnsi="Times New Roman" w:cs="Times New Roman"/>
                <w:b/>
                <w:lang w:eastAsia="pl-PL"/>
              </w:rPr>
              <w:t>EU2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nie potrafi omówić podstawowych metod i narzędzi badawczych stosowanych w socjologii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potrafi dokonać wymienić metody i narzędzia badawczych w socjologii oraz omówić przydatność wybranej metody do badania określonej struktury społecznej</w:t>
            </w:r>
          </w:p>
          <w:p w:rsidR="00DF4661" w:rsidRPr="00965CA6" w:rsidRDefault="00DF4661" w:rsidP="00965C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</w:t>
            </w:r>
            <w:r w:rsidRPr="00965CA6">
              <w:rPr>
                <w:rFonts w:ascii="Times New Roman" w:eastAsia="Times New Roman" w:hAnsi="Times New Roman" w:cs="Times New Roman"/>
              </w:rPr>
              <w:t>udent potrafi dokonać wyboru metod i narzędzi badawczych w socjologii do struktur społecznych i instytucji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potrafi dokonać wyboru metod i narzędzi badawczych w socjologii do struktur społecznych i instytucji oraz wskazać ich walory i problemy wynik</w:t>
            </w:r>
            <w:r w:rsidRPr="00965CA6">
              <w:rPr>
                <w:rFonts w:ascii="Times New Roman" w:eastAsia="Times New Roman" w:hAnsi="Times New Roman" w:cs="Times New Roman"/>
              </w:rPr>
              <w:t>ający z ich stosowania</w:t>
            </w:r>
          </w:p>
        </w:tc>
      </w:tr>
      <w:tr w:rsidR="00DF4661" w:rsidRPr="00965CA6" w:rsidTr="00B44272">
        <w:trPr>
          <w:trHeight w:hRule="exact" w:val="2645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B44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65CA6">
              <w:rPr>
                <w:rFonts w:ascii="Times New Roman" w:eastAsia="Times New Roman" w:hAnsi="Times New Roman" w:cs="Times New Roman"/>
                <w:b/>
                <w:lang w:eastAsia="pl-PL"/>
              </w:rPr>
              <w:t>EU3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nie potrafi identyfikować i klasyfikować treści kulturowych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potrafi identyfikować i klasyfikować treści kulturowe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 xml:space="preserve">Student potrafi identyfikować i klasyfikować treści kulturowe jako reguły kształtujące osobowość </w:t>
            </w:r>
            <w:r w:rsidRPr="00965CA6">
              <w:rPr>
                <w:rFonts w:ascii="Times New Roman" w:eastAsia="Times New Roman" w:hAnsi="Times New Roman" w:cs="Times New Roman"/>
              </w:rPr>
              <w:t>człowieka lub wiązać je z wybranymi procesami bądź zjawiskami społecznymi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potrafi identyfikować i klasyfikować treści kulturowe jako reguły kształtujące zarówno osobowość człowieka, jak i procesy oraz zjawiska społeczne</w:t>
            </w:r>
          </w:p>
        </w:tc>
      </w:tr>
      <w:tr w:rsidR="00DF4661" w:rsidRPr="00965CA6" w:rsidTr="00B44272">
        <w:trPr>
          <w:trHeight w:hRule="exact" w:val="2835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B44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65CA6">
              <w:rPr>
                <w:rFonts w:ascii="Times New Roman" w:eastAsia="Times New Roman" w:hAnsi="Times New Roman" w:cs="Times New Roman"/>
                <w:b/>
                <w:lang w:eastAsia="pl-PL"/>
              </w:rPr>
              <w:t>EU4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 xml:space="preserve">Student nie potrafi </w:t>
            </w:r>
            <w:r w:rsidRPr="00965CA6">
              <w:rPr>
                <w:rFonts w:ascii="Times New Roman" w:eastAsia="Times New Roman" w:hAnsi="Times New Roman" w:cs="Times New Roman"/>
              </w:rPr>
              <w:t xml:space="preserve">określać zmian społecznych zachodzących w skali makro ani na poziomie </w:t>
            </w:r>
            <w:proofErr w:type="spellStart"/>
            <w:r w:rsidRPr="00965CA6">
              <w:rPr>
                <w:rFonts w:ascii="Times New Roman" w:eastAsia="Times New Roman" w:hAnsi="Times New Roman" w:cs="Times New Roman"/>
              </w:rPr>
              <w:t>mezo</w:t>
            </w:r>
            <w:proofErr w:type="spellEnd"/>
            <w:r w:rsidRPr="00965CA6">
              <w:rPr>
                <w:rFonts w:ascii="Times New Roman" w:eastAsia="Times New Roman" w:hAnsi="Times New Roman" w:cs="Times New Roman"/>
              </w:rPr>
              <w:t xml:space="preserve"> (poziomie funkcjonowania organizacji formalnej)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 xml:space="preserve">Student potrafi wskazać i omówić poznane procesy zmian społecznych zachodzące w skali makro lub na poziomie </w:t>
            </w:r>
            <w:proofErr w:type="spellStart"/>
            <w:r w:rsidRPr="00965CA6">
              <w:rPr>
                <w:rFonts w:ascii="Times New Roman" w:eastAsia="Times New Roman" w:hAnsi="Times New Roman" w:cs="Times New Roman"/>
              </w:rPr>
              <w:t>mezo</w:t>
            </w:r>
            <w:proofErr w:type="spellEnd"/>
            <w:r w:rsidRPr="00965CA6">
              <w:rPr>
                <w:rFonts w:ascii="Times New Roman" w:eastAsia="Times New Roman" w:hAnsi="Times New Roman" w:cs="Times New Roman"/>
              </w:rPr>
              <w:t xml:space="preserve"> (poziomie funkcjonow</w:t>
            </w:r>
            <w:r w:rsidRPr="00965CA6">
              <w:rPr>
                <w:rFonts w:ascii="Times New Roman" w:eastAsia="Times New Roman" w:hAnsi="Times New Roman" w:cs="Times New Roman"/>
              </w:rPr>
              <w:t>ania organizacji formalnej)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 xml:space="preserve">Student potrafi interpretować poznane procesy zmian społecznych zachodzące w skali makro lub na poziomie </w:t>
            </w:r>
            <w:proofErr w:type="spellStart"/>
            <w:r w:rsidRPr="00965CA6">
              <w:rPr>
                <w:rFonts w:ascii="Times New Roman" w:eastAsia="Times New Roman" w:hAnsi="Times New Roman" w:cs="Times New Roman"/>
              </w:rPr>
              <w:t>mezo</w:t>
            </w:r>
            <w:proofErr w:type="spellEnd"/>
            <w:r w:rsidRPr="00965CA6">
              <w:rPr>
                <w:rFonts w:ascii="Times New Roman" w:eastAsia="Times New Roman" w:hAnsi="Times New Roman" w:cs="Times New Roman"/>
              </w:rPr>
              <w:t xml:space="preserve"> (poziomie funkcjonowania organizacji formalnej)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4661" w:rsidRPr="00965CA6" w:rsidRDefault="00B44272" w:rsidP="00965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CA6">
              <w:rPr>
                <w:rFonts w:ascii="Times New Roman" w:eastAsia="Times New Roman" w:hAnsi="Times New Roman" w:cs="Times New Roman"/>
              </w:rPr>
              <w:t>Student potrafi interpretować poznane procesy zmian społecznych zachod</w:t>
            </w:r>
            <w:r w:rsidRPr="00965CA6">
              <w:rPr>
                <w:rFonts w:ascii="Times New Roman" w:eastAsia="Times New Roman" w:hAnsi="Times New Roman" w:cs="Times New Roman"/>
              </w:rPr>
              <w:t xml:space="preserve">zące w skali makro oraz na poziomie </w:t>
            </w:r>
            <w:proofErr w:type="spellStart"/>
            <w:r w:rsidRPr="00965CA6">
              <w:rPr>
                <w:rFonts w:ascii="Times New Roman" w:eastAsia="Times New Roman" w:hAnsi="Times New Roman" w:cs="Times New Roman"/>
              </w:rPr>
              <w:t>mezo</w:t>
            </w:r>
            <w:proofErr w:type="spellEnd"/>
            <w:r w:rsidRPr="00965CA6">
              <w:rPr>
                <w:rFonts w:ascii="Times New Roman" w:eastAsia="Times New Roman" w:hAnsi="Times New Roman" w:cs="Times New Roman"/>
              </w:rPr>
              <w:t xml:space="preserve"> (poziomie funkcjonowania organizacji formalnej)</w:t>
            </w:r>
          </w:p>
        </w:tc>
      </w:tr>
      <w:bookmarkEnd w:id="0"/>
    </w:tbl>
    <w:p w:rsidR="00DF4661" w:rsidRPr="00965CA6" w:rsidRDefault="00DF4661" w:rsidP="00965CA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  <w:b/>
          <w:bCs/>
        </w:rPr>
        <w:t>INNE PRZYDATNE INFORMACJE O PRZEDMIOCIE</w:t>
      </w: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1. Informacja gdzie można zapoznać się z prezentacjami do zajęć itp.</w:t>
      </w: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 xml:space="preserve">Informacje przekazywane są na pierwszych zajęciach oraz </w:t>
      </w:r>
      <w:r w:rsidRPr="00965CA6">
        <w:rPr>
          <w:rFonts w:ascii="Times New Roman" w:hAnsi="Times New Roman" w:cs="Times New Roman"/>
        </w:rPr>
        <w:t>przesyłane drogą elektroniczną na adresy poszczególnych grup dziekańskich.</w:t>
      </w: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2. Informacje na temat miejsca odbywania się zajęć</w:t>
      </w: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 xml:space="preserve">3. Informacje na temat terminu </w:t>
      </w:r>
      <w:r w:rsidRPr="00965CA6">
        <w:rPr>
          <w:rFonts w:ascii="Times New Roman" w:hAnsi="Times New Roman" w:cs="Times New Roman"/>
        </w:rPr>
        <w:t>zajęć (dzień tygodnia/ godzina)</w:t>
      </w: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t>4. Informacja na temat konsultacji (godziny + miejsce)</w:t>
      </w:r>
    </w:p>
    <w:p w:rsidR="00DF4661" w:rsidRPr="00965CA6" w:rsidRDefault="00B44272" w:rsidP="003A3A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5CA6">
        <w:rPr>
          <w:rFonts w:ascii="Times New Roman" w:hAnsi="Times New Roman" w:cs="Times New Roman"/>
        </w:rPr>
        <w:lastRenderedPageBreak/>
        <w:t>Informacja podawana jest na pierwszych zajęciach, dostępna jest także n</w:t>
      </w:r>
      <w:r w:rsidRPr="00965CA6">
        <w:rPr>
          <w:rFonts w:ascii="Times New Roman" w:hAnsi="Times New Roman" w:cs="Times New Roman"/>
        </w:rPr>
        <w:t>a stronie internetowej Wydziału Zarządzania.</w:t>
      </w:r>
    </w:p>
    <w:sectPr w:rsidR="00DF4661" w:rsidRPr="00965CA6">
      <w:pgSz w:w="11906" w:h="16838"/>
      <w:pgMar w:top="1417" w:right="1417" w:bottom="1418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4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DF4661"/>
    <w:rsid w:val="003A3AE6"/>
    <w:rsid w:val="00965CA6"/>
    <w:rsid w:val="00B44272"/>
    <w:rsid w:val="00DF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0EFC"/>
  <w15:docId w15:val="{F0277DDD-21A9-48B0-B4BA-73493C53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sz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qFormat/>
    <w:rsid w:val="00B70AEF"/>
  </w:style>
  <w:style w:type="character" w:customStyle="1" w:styleId="NagwekZnak">
    <w:name w:val="Nagłówek Znak"/>
    <w:basedOn w:val="Domylnaczcionkaakapitu"/>
    <w:link w:val="Nagwek"/>
    <w:uiPriority w:val="99"/>
    <w:qFormat/>
    <w:rsid w:val="00B77F83"/>
    <w:rPr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77F83"/>
    <w:rPr>
      <w:rFonts w:ascii="Tahoma" w:hAnsi="Tahoma" w:cs="Tahoma"/>
      <w:sz w:val="16"/>
      <w:szCs w:val="16"/>
      <w:lang w:eastAsia="en-US"/>
    </w:rPr>
  </w:style>
  <w:style w:type="character" w:customStyle="1" w:styleId="czeinternetowe">
    <w:name w:val="Łącze internetowe"/>
    <w:basedOn w:val="Domylnaczcionkaakapitu"/>
    <w:uiPriority w:val="99"/>
    <w:rsid w:val="006A7CE3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rsid w:val="00B77F8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61BB6"/>
    <w:pPr>
      <w:spacing w:after="140"/>
    </w:pPr>
  </w:style>
  <w:style w:type="paragraph" w:styleId="Lista">
    <w:name w:val="List"/>
    <w:basedOn w:val="Tekstpodstawowy"/>
    <w:rsid w:val="00D61BB6"/>
    <w:rPr>
      <w:rFonts w:cs="Lohit Devanagari"/>
    </w:rPr>
  </w:style>
  <w:style w:type="paragraph" w:styleId="Legenda">
    <w:name w:val="caption"/>
    <w:basedOn w:val="Normalny"/>
    <w:qFormat/>
    <w:rsid w:val="00D61BB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61BB6"/>
    <w:pPr>
      <w:suppressLineNumbers/>
    </w:pPr>
    <w:rPr>
      <w:rFonts w:cs="Lohit Devanagari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qFormat/>
    <w:rsid w:val="00845BF4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ramki">
    <w:name w:val="Zawartość ramki"/>
    <w:basedOn w:val="Normalny"/>
    <w:qFormat/>
    <w:rsid w:val="00D61BB6"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B70AEF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1389</Words>
  <Characters>8340</Characters>
  <Application>Microsoft Office Word</Application>
  <DocSecurity>0</DocSecurity>
  <Lines>69</Lines>
  <Paragraphs>19</Paragraphs>
  <ScaleCrop>false</ScaleCrop>
  <Company>Windows User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dc:description/>
  <cp:lastModifiedBy>Patrycja</cp:lastModifiedBy>
  <cp:revision>29</cp:revision>
  <cp:lastPrinted>2019-06-17T06:25:00Z</cp:lastPrinted>
  <dcterms:created xsi:type="dcterms:W3CDTF">2019-03-31T15:01:00Z</dcterms:created>
  <dcterms:modified xsi:type="dcterms:W3CDTF">2021-03-17T11:46:00Z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